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B8E" w:rsidRPr="003B6BDE" w:rsidRDefault="00493924" w:rsidP="003B6BD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6B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Капризы и упрямство детей дошкольного возраста. Причины их появления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  <w:u w:val="single"/>
        </w:rPr>
        <w:t>Капризы и упрямство ребенка дошкольного возраста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Самое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:rsidR="00954F3E" w:rsidRDefault="003B6BD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noProof/>
          <w:color w:val="333333"/>
          <w:sz w:val="27"/>
          <w:szCs w:val="27"/>
        </w:rPr>
        <w:drawing>
          <wp:anchor distT="0" distB="0" distL="123825" distR="123825" simplePos="0" relativeHeight="251653120" behindDoc="0" locked="0" layoutInCell="1" allowOverlap="0">
            <wp:simplePos x="0" y="0"/>
            <wp:positionH relativeFrom="column">
              <wp:posOffset>15240</wp:posOffset>
            </wp:positionH>
            <wp:positionV relativeFrom="line">
              <wp:posOffset>52705</wp:posOffset>
            </wp:positionV>
            <wp:extent cx="2447925" cy="2686050"/>
            <wp:effectExtent l="19050" t="0" r="9525" b="0"/>
            <wp:wrapSquare wrapText="bothSides"/>
            <wp:docPr id="2" name="Рисунок 2" descr="hello_html_161e8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61e81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F3E">
        <w:rPr>
          <w:color w:val="333333"/>
          <w:sz w:val="27"/>
          <w:szCs w:val="27"/>
        </w:rPr>
        <w:t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все же капризы чаще проявляются в дошкольном возрасте. Чем это вызвано?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  <w:u w:val="single"/>
        </w:rPr>
        <w:t>Безусловно, склонность к капризам связана с возрастными и психофизическими особенностями детей: чем младше ребенок,</w:t>
      </w:r>
      <w:r w:rsidR="003B6BDE">
        <w:rPr>
          <w:rFonts w:ascii="Arial" w:hAnsi="Arial" w:cs="Arial"/>
          <w:color w:val="181818"/>
          <w:sz w:val="21"/>
          <w:szCs w:val="21"/>
        </w:rPr>
        <w:t xml:space="preserve"> </w:t>
      </w:r>
      <w:r>
        <w:rPr>
          <w:b/>
          <w:bCs/>
          <w:color w:val="333333"/>
          <w:sz w:val="27"/>
          <w:szCs w:val="27"/>
          <w:u w:val="single"/>
        </w:rPr>
        <w:t>тем ярче у него выражены процессы возбуждения, а в связи с этим импульсивность, несдержанность.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  <w:u w:val="single"/>
        </w:rPr>
        <w:t>УПРЯМСТВО</w:t>
      </w:r>
      <w:r>
        <w:rPr>
          <w:b/>
          <w:bCs/>
          <w:color w:val="333333"/>
          <w:sz w:val="27"/>
          <w:szCs w:val="27"/>
        </w:rPr>
        <w:t> - </w:t>
      </w:r>
      <w:r>
        <w:rPr>
          <w:color w:val="333333"/>
          <w:sz w:val="27"/>
          <w:szCs w:val="27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954F3E" w:rsidRDefault="003B6BD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noProof/>
          <w:color w:val="333333"/>
          <w:sz w:val="27"/>
          <w:szCs w:val="27"/>
        </w:rPr>
        <w:drawing>
          <wp:anchor distT="0" distB="0" distL="123825" distR="123825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52705</wp:posOffset>
            </wp:positionV>
            <wp:extent cx="2447925" cy="2790825"/>
            <wp:effectExtent l="19050" t="0" r="9525" b="0"/>
            <wp:wrapSquare wrapText="bothSides"/>
            <wp:docPr id="3" name="Рисунок 3" descr="hello_html_m69448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9448e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F3E">
        <w:rPr>
          <w:b/>
          <w:bCs/>
          <w:color w:val="333333"/>
          <w:sz w:val="27"/>
          <w:szCs w:val="27"/>
        </w:rPr>
        <w:t>Проявления упрямства:</w:t>
      </w:r>
    </w:p>
    <w:p w:rsidR="00954F3E" w:rsidRDefault="00954F3E" w:rsidP="003B6BD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В желании продолжить начатое действие даже в тех случаях, когда ясно, что оно бессмысленно, не приносит пользы.</w:t>
      </w:r>
    </w:p>
    <w:p w:rsidR="00954F3E" w:rsidRDefault="00954F3E" w:rsidP="003B6BD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Выступает как психологическая защита и имеет избирательный характер, т.е. ребёнок понял, что совершил ошибку,</w:t>
      </w:r>
    </w:p>
    <w:p w:rsidR="00954F3E" w:rsidRDefault="00954F3E" w:rsidP="003B6BD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но не хочет в это признаваться, и поэтому " стоит на своём".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954F3E" w:rsidRDefault="003B6BD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noProof/>
          <w:color w:val="333333"/>
          <w:sz w:val="27"/>
          <w:szCs w:val="27"/>
          <w:u w:val="single"/>
        </w:rPr>
        <w:lastRenderedPageBreak/>
        <w:drawing>
          <wp:anchor distT="0" distB="0" distL="123825" distR="123825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136525</wp:posOffset>
            </wp:positionV>
            <wp:extent cx="2143125" cy="2562225"/>
            <wp:effectExtent l="19050" t="0" r="9525" b="0"/>
            <wp:wrapSquare wrapText="bothSides"/>
            <wp:docPr id="4" name="Рисунок 4" descr="hello_html_641f4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1f4e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F3E">
        <w:rPr>
          <w:b/>
          <w:bCs/>
          <w:color w:val="333333"/>
          <w:sz w:val="27"/>
          <w:szCs w:val="27"/>
          <w:u w:val="single"/>
        </w:rPr>
        <w:t>КАПРИЗЫ</w:t>
      </w:r>
      <w:r w:rsidR="00954F3E">
        <w:rPr>
          <w:b/>
          <w:bCs/>
          <w:color w:val="333333"/>
          <w:sz w:val="27"/>
          <w:szCs w:val="27"/>
        </w:rPr>
        <w:t> - </w:t>
      </w:r>
      <w:r w:rsidR="00954F3E">
        <w:rPr>
          <w:color w:val="333333"/>
          <w:sz w:val="27"/>
          <w:szCs w:val="27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Проявления капризов:</w:t>
      </w:r>
    </w:p>
    <w:p w:rsidR="00954F3E" w:rsidRDefault="00954F3E" w:rsidP="003B6BD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954F3E" w:rsidRDefault="003B6BDE" w:rsidP="003B6BD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 xml:space="preserve">В недовольстве, </w:t>
      </w:r>
      <w:r w:rsidR="00954F3E">
        <w:rPr>
          <w:color w:val="333333"/>
          <w:sz w:val="27"/>
          <w:szCs w:val="27"/>
        </w:rPr>
        <w:t>раздражительности, плаче.</w:t>
      </w:r>
    </w:p>
    <w:p w:rsidR="00954F3E" w:rsidRDefault="00954F3E" w:rsidP="003B6BD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В двигательном перевозбуждении.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Развитию капризов способствует неокрепшая нервная система.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  <w:u w:val="single"/>
        </w:rPr>
        <w:t>Что необходимо знать родителям о детском упрямстве и капризности:</w:t>
      </w:r>
    </w:p>
    <w:p w:rsidR="00954F3E" w:rsidRDefault="00954F3E" w:rsidP="003B6BD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Период упрямства и капризности начинается примерно с 18 месяцев.</w:t>
      </w:r>
    </w:p>
    <w:p w:rsidR="00954F3E" w:rsidRPr="003B6BDE" w:rsidRDefault="00954F3E" w:rsidP="003B6BD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Как правило, эта фаза заканчивается к 3,5- 4 годам. Случайные приступы</w:t>
      </w:r>
      <w:r w:rsidR="003B6BDE">
        <w:rPr>
          <w:rFonts w:ascii="Arial" w:hAnsi="Arial" w:cs="Arial"/>
          <w:color w:val="181818"/>
          <w:sz w:val="21"/>
          <w:szCs w:val="21"/>
        </w:rPr>
        <w:t xml:space="preserve"> </w:t>
      </w:r>
      <w:r w:rsidRPr="003B6BDE">
        <w:rPr>
          <w:color w:val="333333"/>
          <w:sz w:val="27"/>
          <w:szCs w:val="27"/>
        </w:rPr>
        <w:t>упрямства в более старшем возрасте - тоже вещь вполне нормальная.</w:t>
      </w:r>
    </w:p>
    <w:p w:rsidR="00954F3E" w:rsidRDefault="00954F3E" w:rsidP="003B6BD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Пик упрямства приходится на 2,5- 3 года жизни.</w:t>
      </w:r>
    </w:p>
    <w:p w:rsidR="00954F3E" w:rsidRDefault="00954F3E" w:rsidP="003B6BD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Мальчики упрямятся сильнее, чем девочки</w:t>
      </w:r>
      <w:bookmarkStart w:id="0" w:name="_GoBack"/>
      <w:bookmarkEnd w:id="0"/>
      <w:r>
        <w:rPr>
          <w:color w:val="333333"/>
          <w:sz w:val="27"/>
          <w:szCs w:val="27"/>
        </w:rPr>
        <w:t>.</w:t>
      </w:r>
    </w:p>
    <w:p w:rsidR="00954F3E" w:rsidRDefault="00954F3E" w:rsidP="003B6BD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Девочки капризничают чаще, чем мальчики.</w:t>
      </w:r>
    </w:p>
    <w:p w:rsidR="00954F3E" w:rsidRDefault="00954F3E" w:rsidP="003B6BD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:rsidR="00954F3E" w:rsidRDefault="00954F3E" w:rsidP="003B6BD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В дошкольном возрасте капризы у детей случаются часто, но все же нормой, по мнению детских психологов, не являются. Скорее </w:t>
      </w:r>
      <w:r>
        <w:rPr>
          <w:color w:val="333333"/>
          <w:sz w:val="27"/>
          <w:szCs w:val="27"/>
          <w:u w:val="single"/>
        </w:rPr>
        <w:t>это происходит от неправильного подхода к воспитанию ребенка.</w:t>
      </w:r>
      <w:r>
        <w:rPr>
          <w:color w:val="333333"/>
          <w:sz w:val="27"/>
          <w:szCs w:val="27"/>
        </w:rPr>
        <w:t> 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  <w:u w:val="single"/>
        </w:rPr>
        <w:lastRenderedPageBreak/>
        <w:t>Капризы детей 2-3 лет: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23825" distR="123825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57425" cy="3162300"/>
            <wp:effectExtent l="19050" t="0" r="9525" b="0"/>
            <wp:wrapSquare wrapText="bothSides"/>
            <wp:docPr id="5" name="Рисунок 5" descr="hello_html_479c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79c8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Капризы могут быть предвестниками болезни. Ребенок ощущает какие-то физические недомогания, но сказать об этом не умеет. Зачастую такое состояние он стремится подавить, требуя то одного, то другого, жаждет внимания взрослых. Но так как и удовлетворяемые желания не приносят ему физического облегчения, то он плачет и капризничает.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  <w:u w:val="single"/>
        </w:rPr>
        <w:t>Неправильное воспитание – главная причина капризов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Но часто причины капризов заключаются в неправильном воспитании. </w:t>
      </w:r>
      <w:r>
        <w:rPr>
          <w:color w:val="333333"/>
          <w:sz w:val="27"/>
          <w:szCs w:val="27"/>
          <w:u w:val="single"/>
        </w:rPr>
        <w:t xml:space="preserve"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</w:t>
      </w:r>
      <w:r w:rsidR="003B6BDE">
        <w:rPr>
          <w:noProof/>
          <w:color w:val="333333"/>
          <w:sz w:val="27"/>
          <w:szCs w:val="27"/>
          <w:u w:val="single"/>
        </w:rPr>
        <w:drawing>
          <wp:anchor distT="0" distB="0" distL="123825" distR="123825" simplePos="0" relativeHeight="251657216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236855</wp:posOffset>
            </wp:positionV>
            <wp:extent cx="1990725" cy="2733675"/>
            <wp:effectExtent l="19050" t="0" r="9525" b="0"/>
            <wp:wrapSquare wrapText="bothSides"/>
            <wp:docPr id="6" name="Рисунок 6" descr="hello_html_m4dbdb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bdb7a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7"/>
          <w:szCs w:val="27"/>
          <w:u w:val="single"/>
        </w:rPr>
        <w:t>чертой характера.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Чем младше ребенок, тем неосознаннее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A64588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  <w:sz w:val="27"/>
          <w:szCs w:val="27"/>
          <w:u w:val="single"/>
        </w:rPr>
      </w:pPr>
      <w:r>
        <w:rPr>
          <w:b/>
          <w:bCs/>
          <w:color w:val="333333"/>
          <w:sz w:val="27"/>
          <w:szCs w:val="27"/>
        </w:rPr>
        <w:br/>
      </w:r>
    </w:p>
    <w:p w:rsidR="00A64588" w:rsidRDefault="00A64588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333333"/>
          <w:sz w:val="27"/>
          <w:szCs w:val="27"/>
          <w:u w:val="single"/>
        </w:rPr>
      </w:pP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  <w:u w:val="single"/>
        </w:rPr>
        <w:lastRenderedPageBreak/>
        <w:t>Что делать, если ребенок капризничает?</w:t>
      </w:r>
    </w:p>
    <w:p w:rsidR="00954F3E" w:rsidRDefault="00954F3E" w:rsidP="003B6BD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Дайте ребенку побыть с самим собой</w:t>
      </w:r>
    </w:p>
    <w:p w:rsidR="00954F3E" w:rsidRDefault="0081439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 xml:space="preserve">Прежде всего, научиться внешне спокойно, переносить крик ребенка. </w:t>
      </w:r>
      <w:r w:rsidR="00954F3E">
        <w:rPr>
          <w:color w:val="333333"/>
          <w:sz w:val="27"/>
          <w:szCs w:val="27"/>
        </w:rPr>
        <w:t>Лучше в такой момент оставить его одного до тех пор, пока не пройдет 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954F3E" w:rsidRDefault="00954F3E" w:rsidP="003B6BD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Каприз или потребность?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 xml:space="preserve">Если ребенок может спокойно объяснить, зачем ему нужно «то-то», то это не каприз, а потребность. Следует помнить, что потребности взрослых и детей </w:t>
      </w:r>
      <w:r w:rsidR="003B6BDE">
        <w:rPr>
          <w:noProof/>
          <w:color w:val="333333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200660</wp:posOffset>
            </wp:positionV>
            <wp:extent cx="1876425" cy="2352675"/>
            <wp:effectExtent l="0" t="0" r="9525" b="0"/>
            <wp:wrapSquare wrapText="bothSides"/>
            <wp:docPr id="7" name="Рисунок 7" descr="hello_html_7d370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d3700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7"/>
          <w:szCs w:val="27"/>
        </w:rPr>
        <w:t>различны в корне. И не стоит пренебрегать детскими потребностями, поставьте себя на место вашего ребенка.</w:t>
      </w:r>
    </w:p>
    <w:p w:rsidR="00954F3E" w:rsidRDefault="00954F3E" w:rsidP="003B6BD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Уделяйте ребенку внимание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 xml:space="preserve"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</w:t>
      </w:r>
      <w:r w:rsidR="0081439E">
        <w:rPr>
          <w:color w:val="333333"/>
          <w:sz w:val="27"/>
          <w:szCs w:val="27"/>
        </w:rPr>
        <w:t xml:space="preserve">Впоследствии это может привести к постоянным </w:t>
      </w:r>
      <w:r w:rsidR="0081439E">
        <w:rPr>
          <w:noProof/>
          <w:color w:val="333333"/>
          <w:sz w:val="27"/>
          <w:szCs w:val="27"/>
        </w:rPr>
        <w:drawing>
          <wp:anchor distT="0" distB="0" distL="123825" distR="123825" simplePos="0" relativeHeight="251665408" behindDoc="0" locked="0" layoutInCell="1" allowOverlap="0">
            <wp:simplePos x="0" y="0"/>
            <wp:positionH relativeFrom="column">
              <wp:posOffset>1929765</wp:posOffset>
            </wp:positionH>
            <wp:positionV relativeFrom="line">
              <wp:posOffset>54610</wp:posOffset>
            </wp:positionV>
            <wp:extent cx="2114550" cy="2052320"/>
            <wp:effectExtent l="19050" t="0" r="0" b="0"/>
            <wp:wrapSquare wrapText="bothSides"/>
            <wp:docPr id="14" name="Рисунок 8" descr="hello_html_mfee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fee5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9E">
        <w:rPr>
          <w:color w:val="333333"/>
          <w:sz w:val="27"/>
          <w:szCs w:val="27"/>
        </w:rPr>
        <w:t>капризам.</w:t>
      </w:r>
    </w:p>
    <w:p w:rsidR="00954F3E" w:rsidRDefault="003B6BDE" w:rsidP="003B6BD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Н</w:t>
      </w:r>
      <w:r w:rsidR="00954F3E">
        <w:rPr>
          <w:b/>
          <w:bCs/>
          <w:color w:val="333333"/>
          <w:sz w:val="27"/>
          <w:szCs w:val="27"/>
        </w:rPr>
        <w:t>е кричите на ребенка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:rsidR="00954F3E" w:rsidRDefault="00954F3E" w:rsidP="003B6BD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Не говорите просто «нет»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не правильно.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954F3E" w:rsidRDefault="00954F3E" w:rsidP="003B6BD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Не ущемляйте ребенка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 xml:space="preserve"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объяснить ребенку что есть «свое» и «чужое». И что чужое брать не надо. Но если все же ребенок взял какую-то из Ваших вещей, не отнимайте ее у него, а предложите альтернативу. Например, ребенок взял Ваш </w:t>
      </w:r>
      <w:r>
        <w:rPr>
          <w:color w:val="333333"/>
          <w:sz w:val="27"/>
          <w:szCs w:val="27"/>
        </w:rPr>
        <w:lastRenderedPageBreak/>
        <w:t xml:space="preserve">мобильный телефон, и не хочет отдавать его обратно. Кричит и ругается с Вами – одним словом капризничает. Вы должны взять какую-либо из его вещей (игрушек) и предложить обмен. </w:t>
      </w:r>
      <w:r w:rsidR="0081439E">
        <w:rPr>
          <w:color w:val="333333"/>
          <w:sz w:val="27"/>
          <w:szCs w:val="27"/>
        </w:rPr>
        <w:t xml:space="preserve">В 90% случаев ребенок соглашается. </w:t>
      </w:r>
      <w:r>
        <w:rPr>
          <w:color w:val="333333"/>
          <w:sz w:val="27"/>
          <w:szCs w:val="27"/>
        </w:rPr>
        <w:t>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</w:p>
    <w:p w:rsidR="00954F3E" w:rsidRDefault="003B6BDE" w:rsidP="003B6BDE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noProof/>
          <w:color w:val="333333"/>
          <w:sz w:val="27"/>
          <w:szCs w:val="27"/>
        </w:rPr>
        <w:drawing>
          <wp:anchor distT="0" distB="0" distL="123825" distR="123825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31750</wp:posOffset>
            </wp:positionV>
            <wp:extent cx="3609975" cy="2438400"/>
            <wp:effectExtent l="19050" t="0" r="9525" b="0"/>
            <wp:wrapSquare wrapText="bothSides"/>
            <wp:docPr id="9" name="Рисунок 9" descr="hello_html_m2446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4467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F3E">
        <w:rPr>
          <w:b/>
          <w:bCs/>
          <w:color w:val="333333"/>
          <w:sz w:val="27"/>
          <w:szCs w:val="27"/>
        </w:rPr>
        <w:t>Не потакайте капризам ребенка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:rsidR="00954F3E" w:rsidRDefault="00954F3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считайте что Вы «проиграли» и теперь ребенок понял, что Вас можно и не слушать, и будет Вами манипулировать.</w:t>
      </w:r>
    </w:p>
    <w:p w:rsidR="00C30C20" w:rsidRPr="00C30C20" w:rsidRDefault="00954F3E" w:rsidP="003B6BDE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 w:rsidRPr="003B6BDE">
        <w:rPr>
          <w:b/>
          <w:bCs/>
          <w:color w:val="333333"/>
          <w:sz w:val="27"/>
          <w:szCs w:val="27"/>
        </w:rPr>
        <w:t>Поменяйтесь местами</w:t>
      </w:r>
    </w:p>
    <w:p w:rsidR="00C30C20" w:rsidRDefault="003B6BDE" w:rsidP="00C30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7"/>
          <w:szCs w:val="27"/>
        </w:rPr>
      </w:pPr>
      <w:r w:rsidRPr="003B6BDE">
        <w:rPr>
          <w:color w:val="333333"/>
          <w:sz w:val="27"/>
          <w:szCs w:val="27"/>
        </w:rPr>
        <w:t>Этот метод хорош для детишек после 3 лет. Они уже хорошо Вас понимают и смогут понять «в чем подвох». Если ребенок начинает капризничать и никакие способы это п</w:t>
      </w:r>
      <w:r w:rsidR="00C30C20">
        <w:rPr>
          <w:color w:val="333333"/>
          <w:sz w:val="27"/>
          <w:szCs w:val="27"/>
        </w:rPr>
        <w:t>рекратить не работают, идите ва</w:t>
      </w:r>
      <w:r w:rsidR="0081439E">
        <w:rPr>
          <w:color w:val="333333"/>
          <w:sz w:val="27"/>
          <w:szCs w:val="27"/>
        </w:rPr>
        <w:t>-</w:t>
      </w:r>
      <w:r w:rsidRPr="003B6BDE">
        <w:rPr>
          <w:color w:val="333333"/>
          <w:sz w:val="27"/>
          <w:szCs w:val="27"/>
        </w:rPr>
        <w:t xml:space="preserve">банк. </w:t>
      </w:r>
    </w:p>
    <w:p w:rsidR="00C30C20" w:rsidRDefault="003B6BDE" w:rsidP="00C30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7"/>
          <w:szCs w:val="27"/>
        </w:rPr>
      </w:pPr>
      <w:r w:rsidRPr="003B6BDE">
        <w:rPr>
          <w:color w:val="333333"/>
          <w:sz w:val="27"/>
          <w:szCs w:val="27"/>
        </w:rPr>
        <w:t xml:space="preserve">Начните копировать его. Кричите, хватайте его за руку (не сильно), требуйте от него что-нибудь. Например, покормить его, поиграть с Вами и т.д. Ребенок не сразу поймет, в чем дело. Вам нужно сделать так, чтобы он как-бы встал на Ваше место. Этот метод, конечно, не совсем педагогичный но, вполне действенный. Дети начинают понимать, как Вы себя чувствуете, и в следующий раз могут не начать капризничать. </w:t>
      </w:r>
    </w:p>
    <w:p w:rsidR="00C30C20" w:rsidRDefault="003B6BDE" w:rsidP="00C30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7"/>
          <w:szCs w:val="27"/>
        </w:rPr>
      </w:pPr>
      <w:r w:rsidRPr="003B6BDE">
        <w:rPr>
          <w:color w:val="333333"/>
          <w:sz w:val="27"/>
          <w:szCs w:val="27"/>
        </w:rPr>
        <w:t xml:space="preserve">С другой стороны, Вы решите конфликтную ситуацию безболезненно и для Вас и для ребенка. </w:t>
      </w:r>
      <w:r w:rsidR="00C30C20">
        <w:rPr>
          <w:color w:val="333333"/>
          <w:sz w:val="27"/>
          <w:szCs w:val="27"/>
        </w:rPr>
        <w:t xml:space="preserve"> </w:t>
      </w:r>
      <w:r w:rsidRPr="003B6BDE">
        <w:rPr>
          <w:color w:val="333333"/>
          <w:sz w:val="27"/>
          <w:szCs w:val="27"/>
        </w:rPr>
        <w:t xml:space="preserve">Дети с радостью начинают ухаживать за Вами и потакать Вашим капризам. Но помните, этот метод на крайний случай. </w:t>
      </w:r>
      <w:r w:rsidR="00C30C20">
        <w:rPr>
          <w:color w:val="333333"/>
          <w:sz w:val="27"/>
          <w:szCs w:val="27"/>
        </w:rPr>
        <w:t xml:space="preserve"> Лучше все-таки объяснить цивилизованно, с чувством толком и расстановкой.</w:t>
      </w:r>
    </w:p>
    <w:p w:rsidR="003B6BDE" w:rsidRDefault="003B6BDE" w:rsidP="003B6BDE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Подавайте хороший пример</w:t>
      </w:r>
    </w:p>
    <w:p w:rsidR="003B6BDE" w:rsidRDefault="003B6BDE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Вас, и как бы это не звучало банально Вы главный для него пример.</w:t>
      </w:r>
    </w:p>
    <w:p w:rsidR="003B6BDE" w:rsidRDefault="003B6BDE" w:rsidP="003B6BDE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Наказывать ли за капризы?</w:t>
      </w:r>
    </w:p>
    <w:p w:rsidR="003B6BDE" w:rsidRDefault="00C30C20" w:rsidP="003B6B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noProof/>
          <w:color w:val="333333"/>
          <w:sz w:val="27"/>
          <w:szCs w:val="27"/>
        </w:rPr>
        <w:drawing>
          <wp:anchor distT="0" distB="0" distL="123825" distR="123825" simplePos="0" relativeHeight="251663360" behindDoc="0" locked="0" layoutInCell="1" allowOverlap="0">
            <wp:simplePos x="0" y="0"/>
            <wp:positionH relativeFrom="column">
              <wp:posOffset>186690</wp:posOffset>
            </wp:positionH>
            <wp:positionV relativeFrom="line">
              <wp:posOffset>78105</wp:posOffset>
            </wp:positionV>
            <wp:extent cx="1781175" cy="2390775"/>
            <wp:effectExtent l="19050" t="0" r="9525" b="0"/>
            <wp:wrapSquare wrapText="bothSides"/>
            <wp:docPr id="12" name="Рисунок 11" descr="hello_html_m1fc85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fc85b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7"/>
          <w:szCs w:val="27"/>
        </w:rPr>
        <w:t>С</w:t>
      </w:r>
      <w:r w:rsidR="003B6BDE">
        <w:rPr>
          <w:color w:val="333333"/>
          <w:sz w:val="27"/>
          <w:szCs w:val="27"/>
        </w:rPr>
        <w:t>мотря, что иметь в виду под наказанием. Если шлепать ремнем или ставить на горох, то нет, ни в коем случае! Насилие это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</w:p>
    <w:p w:rsidR="00954F3E" w:rsidRDefault="003B6BDE" w:rsidP="00C30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333333"/>
          <w:sz w:val="27"/>
          <w:szCs w:val="27"/>
        </w:rPr>
        <w:t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</w:t>
      </w:r>
      <w:r w:rsidR="00C30C20">
        <w:rPr>
          <w:rFonts w:ascii="Arial" w:hAnsi="Arial" w:cs="Arial"/>
          <w:color w:val="181818"/>
          <w:sz w:val="21"/>
          <w:szCs w:val="21"/>
        </w:rPr>
        <w:t xml:space="preserve"> </w:t>
      </w:r>
    </w:p>
    <w:p w:rsidR="00954F3E" w:rsidRDefault="00954F3E" w:rsidP="003B6BDE">
      <w:pPr>
        <w:jc w:val="both"/>
      </w:pPr>
    </w:p>
    <w:p w:rsidR="00AA1A90" w:rsidRDefault="00AA1A90" w:rsidP="003B6BDE">
      <w:pPr>
        <w:jc w:val="both"/>
      </w:pPr>
    </w:p>
    <w:p w:rsidR="00AA1A90" w:rsidRDefault="00AA1A90" w:rsidP="003B6BDE">
      <w:pPr>
        <w:jc w:val="both"/>
      </w:pPr>
    </w:p>
    <w:p w:rsidR="00AA1A90" w:rsidRDefault="00AA1A90" w:rsidP="003B6BDE">
      <w:pPr>
        <w:jc w:val="both"/>
      </w:pPr>
    </w:p>
    <w:p w:rsidR="00AA1A90" w:rsidRDefault="00AA1A90" w:rsidP="003B6BDE">
      <w:pPr>
        <w:jc w:val="both"/>
      </w:pPr>
    </w:p>
    <w:p w:rsidR="00AA1A90" w:rsidRDefault="00AA1A90" w:rsidP="00AA1A90">
      <w:pPr>
        <w:spacing w:after="0" w:line="240" w:lineRule="auto"/>
        <w:jc w:val="both"/>
      </w:pPr>
    </w:p>
    <w:p w:rsidR="00AA1A90" w:rsidRDefault="00AA1A90" w:rsidP="00AA1A90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Подготовила: педагог-психолог</w:t>
      </w:r>
    </w:p>
    <w:p w:rsidR="00AA1A90" w:rsidRPr="00AA1A90" w:rsidRDefault="00AA1A90" w:rsidP="00AA1A90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Плесовских Анастасия Сергеевна</w:t>
      </w:r>
    </w:p>
    <w:sectPr w:rsidR="00AA1A90" w:rsidRPr="00AA1A90" w:rsidSect="00196F18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826AE"/>
    <w:multiLevelType w:val="multilevel"/>
    <w:tmpl w:val="51DAA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47417B"/>
    <w:multiLevelType w:val="multilevel"/>
    <w:tmpl w:val="80082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9700AE"/>
    <w:multiLevelType w:val="multilevel"/>
    <w:tmpl w:val="9458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45827"/>
    <w:multiLevelType w:val="multilevel"/>
    <w:tmpl w:val="2E44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D7200B"/>
    <w:multiLevelType w:val="multilevel"/>
    <w:tmpl w:val="08F86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1275B2"/>
    <w:multiLevelType w:val="multilevel"/>
    <w:tmpl w:val="FA44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7461FE"/>
    <w:multiLevelType w:val="multilevel"/>
    <w:tmpl w:val="547A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347AAB"/>
    <w:multiLevelType w:val="multilevel"/>
    <w:tmpl w:val="A04E5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932883"/>
    <w:multiLevelType w:val="multilevel"/>
    <w:tmpl w:val="E2CE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E77E19"/>
    <w:multiLevelType w:val="multilevel"/>
    <w:tmpl w:val="B98E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6F3F01"/>
    <w:multiLevelType w:val="multilevel"/>
    <w:tmpl w:val="9426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805788"/>
    <w:multiLevelType w:val="multilevel"/>
    <w:tmpl w:val="8272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1A49E1"/>
    <w:multiLevelType w:val="multilevel"/>
    <w:tmpl w:val="861C6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693AC6"/>
    <w:multiLevelType w:val="multilevel"/>
    <w:tmpl w:val="032A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611A35"/>
    <w:multiLevelType w:val="multilevel"/>
    <w:tmpl w:val="0D049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68760D"/>
    <w:multiLevelType w:val="multilevel"/>
    <w:tmpl w:val="56F6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E977FF"/>
    <w:multiLevelType w:val="multilevel"/>
    <w:tmpl w:val="6622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1B356F"/>
    <w:multiLevelType w:val="multilevel"/>
    <w:tmpl w:val="66F6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"/>
  </w:num>
  <w:num w:numId="5">
    <w:abstractNumId w:val="10"/>
  </w:num>
  <w:num w:numId="6">
    <w:abstractNumId w:val="4"/>
  </w:num>
  <w:num w:numId="7">
    <w:abstractNumId w:val="11"/>
  </w:num>
  <w:num w:numId="8">
    <w:abstractNumId w:val="8"/>
  </w:num>
  <w:num w:numId="9">
    <w:abstractNumId w:val="15"/>
  </w:num>
  <w:num w:numId="10">
    <w:abstractNumId w:val="0"/>
  </w:num>
  <w:num w:numId="11">
    <w:abstractNumId w:val="17"/>
  </w:num>
  <w:num w:numId="12">
    <w:abstractNumId w:val="16"/>
  </w:num>
  <w:num w:numId="13">
    <w:abstractNumId w:val="5"/>
  </w:num>
  <w:num w:numId="14">
    <w:abstractNumId w:val="14"/>
  </w:num>
  <w:num w:numId="15">
    <w:abstractNumId w:val="7"/>
  </w:num>
  <w:num w:numId="16">
    <w:abstractNumId w:val="3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3924"/>
    <w:rsid w:val="000804B3"/>
    <w:rsid w:val="00196F18"/>
    <w:rsid w:val="003B6BDE"/>
    <w:rsid w:val="00493924"/>
    <w:rsid w:val="0081439E"/>
    <w:rsid w:val="008E11FE"/>
    <w:rsid w:val="00954F3E"/>
    <w:rsid w:val="009A2B8E"/>
    <w:rsid w:val="009F1A91"/>
    <w:rsid w:val="00A64588"/>
    <w:rsid w:val="00AA1A90"/>
    <w:rsid w:val="00AE5513"/>
    <w:rsid w:val="00B45259"/>
    <w:rsid w:val="00C30C20"/>
    <w:rsid w:val="00CE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A759E-EE2D-42C5-9D39-36176FF0D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BF094-15FA-47F1-A732-23EF1090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1749</Words>
  <Characters>9972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Пользователь</cp:lastModifiedBy>
  <cp:revision>10</cp:revision>
  <dcterms:created xsi:type="dcterms:W3CDTF">2022-02-24T05:44:00Z</dcterms:created>
  <dcterms:modified xsi:type="dcterms:W3CDTF">2022-04-12T08:33:00Z</dcterms:modified>
</cp:coreProperties>
</file>